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ZÁKLADNÍ ŠKOLA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353060</wp:posOffset>
            </wp:positionH>
            <wp:positionV relativeFrom="paragraph">
              <wp:posOffset>0</wp:posOffset>
            </wp:positionV>
            <wp:extent cx="649605" cy="1096010"/>
            <wp:effectExtent b="0" l="0" r="0" t="0"/>
            <wp:wrapSquare wrapText="bothSides" distB="0" distT="0" distL="114935" distR="11493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21" l="-41" r="-3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1096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ind w:left="708"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Fakultní škola Pedagogické fakulty UK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Táborská 421/45, Praha 4 Nusle, 140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2" w:sz="4" w:val="single"/>
          <w:right w:color="000000" w:space="0" w:sz="0" w:val="none"/>
        </w:pBdr>
        <w:spacing w:line="24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www.zstaborska.cz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2" w:sz="4" w:val="single"/>
          <w:right w:color="000000" w:space="0" w:sz="0" w:val="none"/>
        </w:pBd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Pravidla psaní oborových prací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Oborová práce bude mít letos dvě části: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Prezentaci</w:t>
      </w:r>
      <w:r w:rsidDel="00000000" w:rsidR="00000000" w:rsidRPr="00000000">
        <w:rPr>
          <w:rtl w:val="0"/>
        </w:rPr>
        <w:t xml:space="preserve">, která bude o vybraném tématu.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Shrnutí </w:t>
      </w:r>
      <w:r w:rsidDel="00000000" w:rsidR="00000000" w:rsidRPr="00000000">
        <w:rPr>
          <w:rtl w:val="0"/>
        </w:rPr>
        <w:t xml:space="preserve">práce na jednu A4.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Odměnou za splnění oborové práce je žolík - jednička z vybraného předmětu o váze A. Nesplnění oborové práce - snížená známka z českého jazyka.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ageBreakBefore w:val="0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Prezentace - podmínky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Titulní strana, na které je název a logo školy, název práce, autor oborové práce, vedoucí práce, rok (podle šablony).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Součástí práce na prezentaci je nějaký vlastní přínos - anketa, srovnání, popis pokusů, rozhovor nebo jiný vlastní vklad, který vychází z tématu práce.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 práci žák použije některou z digitálních dovedností - např. graf (Tabulky Google), anketa/kvíz (Google Formulář), myšlenková mapa (OrgPad), infografika (Canva), tvorba videa (střih), formulář, práce se specializovaným programem (hudební, grafický atd.).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Grafická stránka obsahu: Práce splňuje základní typografická pravidla a vytváření prezentací.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Pravopis a stylistika: Práce je bez závažných pravopisných chyb, stylistická úroveň odpovídá věku autora.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Zdroje: seznam použitých zdrojů, uvádějte linky, knihy nebo další zdroje.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13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1440"/>
        <w:gridCol w:w="1455"/>
        <w:tblGridChange w:id="0">
          <w:tblGrid>
            <w:gridCol w:w="3240"/>
            <w:gridCol w:w="1440"/>
            <w:gridCol w:w="1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ročník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Minimální počet zdrojů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Minimální rozsah (slidy s textem)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Délka prezentace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5-10 minut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5-10 minut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pageBreakBefore w:val="0"/>
        <w:spacing w:line="240" w:lineRule="auto"/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Shrnutí - podmínky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Rozsah je jedna strana A4.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Psáno na PC, velikost písma 12 (nadpis maximálně 16), typ písma Arial nebo Times New Roman (v celé práci stejně).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Pravopis a stylistika: Práce je bez závažných pravopisných chyb, stylistická úroveň odpovídá věku autora.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Obsahuje (anglická anotace, proč jsem si vybral toto téma, závěr)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Anotace v jednom cizím jazyce o čem práce je. Rozsah 3-5 řádků.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Případné přílohy: dokumentace k anketám, pokusům, rozhovor, může jít i o linky na myšlenkovou mapu, formulář atd.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pageBreakBefore w:val="0"/>
        <w:spacing w:line="240" w:lineRule="auto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Pár dobrých rad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Pište v bodech!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Pište vlastními slovy, kopírované texty jde snadno vyhledat.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Nepoužívejte v textu ani v prezentaci slova, kterým nerozumíte.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Wikipedie je dobrý rozcestník ke zdrojům, ale nejde o samotný zdroj. Může vám však pomoci k získání dobrého přehledu.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Podívejte se na ukázky, jak nedělat prezentace. I odstrašující případy vám mohou pomoci, jak to dělat dobře.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Google obrázky nejsou zdroj, ale vyhledávač. Zdroj je až stránka, kde obrázek 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Link je to, co nahoře v prohlížeči začíná https:// a někdy bývá dlouhý, zkopírujte jej celý. Zkrátit si ho můžete třeba tady: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https://tinyurl.com/app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Infografika nebo dobře ilustrující obrázek je v prezentaci lepší než zdlouhavý popis.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Stručný popis a shrnutí je lepší než mnoho nic neříkajících obrázků.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Za čárkou, tečkou, otazníkem či vykřičníkem pište mezeru. Text se pak lépe čte.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Vyzkoušejte si doma, kolik času vám prezentace zabere.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Nezapomeňte na kontrolu pravopisu.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Vaše shrnutí i prezentaci by měl číst či vidět ještě někdo další, rodič, sourozenec, spolužák, více očí víc vidí. Mohou si všimnout něčeho, čeho jste si vy nevšimli, chyb nebo nesrozumitelných částí.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Zkontrolujte si, co se v práci hodnotí, abyste na nic nezapomněli.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Ptejte se, váš vedoucí práce tu od toho 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zstaborska.cz" TargetMode="External"/><Relationship Id="rId8" Type="http://schemas.openxmlformats.org/officeDocument/2006/relationships/hyperlink" Target="https://tinyurl.com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