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ZÁKLADNÍ ŠKOLA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353060</wp:posOffset>
            </wp:positionH>
            <wp:positionV relativeFrom="paragraph">
              <wp:posOffset>0</wp:posOffset>
            </wp:positionV>
            <wp:extent cx="649605" cy="1096010"/>
            <wp:effectExtent b="0" l="0" r="0" t="0"/>
            <wp:wrapSquare wrapText="bothSides" distB="0" distT="0" distL="114935" distR="11493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22" l="-41" r="-39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1096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ind w:left="708"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Fakultní škola Pedagogické fakulty UK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Táborská 421/45, Praha 4 Nusle, 140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2" w:sz="4" w:val="single"/>
          <w:right w:color="000000" w:space="0" w:sz="0" w:val="none"/>
        </w:pBdr>
        <w:spacing w:line="24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www.zstaborska.cz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2" w:sz="4" w:val="single"/>
          <w:right w:color="000000" w:space="0" w:sz="0" w:val="none"/>
        </w:pBd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Pravidla psaní oborových prací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Oborová práce bude mít letos dvě části: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Prezentaci</w:t>
      </w:r>
      <w:r w:rsidDel="00000000" w:rsidR="00000000" w:rsidRPr="00000000">
        <w:rPr>
          <w:rtl w:val="0"/>
        </w:rPr>
        <w:t xml:space="preserve">, která bude o vybraném tématu.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Shrnutí </w:t>
      </w:r>
      <w:r w:rsidDel="00000000" w:rsidR="00000000" w:rsidRPr="00000000">
        <w:rPr>
          <w:rtl w:val="0"/>
        </w:rPr>
        <w:t xml:space="preserve">práce na jednu A4.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Odměnou za splnění oborové práce je žolík - jednička z vybraného předmětu o váze A. Nesplnění oborové práce - snížená známka z českého </w:t>
      </w:r>
      <w:r w:rsidDel="00000000" w:rsidR="00000000" w:rsidRPr="00000000">
        <w:rPr>
          <w:b w:val="1"/>
          <w:rtl w:val="0"/>
        </w:rPr>
        <w:t xml:space="preserve">jazyka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pageBreakBefore w:val="0"/>
        <w:rPr>
          <w:b w:val="1"/>
        </w:rPr>
      </w:pPr>
      <w:bookmarkStart w:colFirst="0" w:colLast="0" w:name="_dzv2f2sqlicg" w:id="0"/>
      <w:bookmarkEnd w:id="0"/>
      <w:r w:rsidDel="00000000" w:rsidR="00000000" w:rsidRPr="00000000">
        <w:rPr>
          <w:b w:val="1"/>
          <w:rtl w:val="0"/>
        </w:rPr>
        <w:t xml:space="preserve">Prezentace - podmínky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Titulní strana, na které je </w:t>
      </w:r>
      <w:r w:rsidDel="00000000" w:rsidR="00000000" w:rsidRPr="00000000">
        <w:rPr>
          <w:rtl w:val="0"/>
        </w:rPr>
        <w:t xml:space="preserve">název a logo školy, název práce, autor oborové práce, vedoucí práce, rok (podle šablony).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Součástí práce na prezentaci je nějaký vlastní přínos - anketa, srovnání, popis pokusů, rozhovor nebo jiný vlastní vklad, který vychází z tématu práce.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 práci žák použije některou z </w:t>
      </w:r>
      <w:r w:rsidDel="00000000" w:rsidR="00000000" w:rsidRPr="00000000">
        <w:rPr>
          <w:rtl w:val="0"/>
        </w:rPr>
        <w:t xml:space="preserve">digitálních dovedností - např. graf (Tabulky Google), anketa/kvíz (Google Formulář), myšlenková mapa (OrgPad), infografika (Canva), tvorba videa (střih), formulář, práce se specializovaným programem (hudební, grafický atd.).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Grafická stránka obsahu: </w:t>
      </w:r>
      <w:r w:rsidDel="00000000" w:rsidR="00000000" w:rsidRPr="00000000">
        <w:rPr>
          <w:rtl w:val="0"/>
        </w:rPr>
        <w:t xml:space="preserve">Práce splňuje základní typografická pravidla a vytváření prezentací.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Pravopis a stylistika: Práce je bez závažných pravopisných chyb, stylistická úroveň odpovídá věku autora.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Zdroje: </w:t>
      </w:r>
      <w:r w:rsidDel="00000000" w:rsidR="00000000" w:rsidRPr="00000000">
        <w:rPr>
          <w:rtl w:val="0"/>
        </w:rPr>
        <w:t xml:space="preserve">seznam použitých zdrojů, uvádějte linky, knihy nebo další zdroje.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1455"/>
        <w:gridCol w:w="1455"/>
        <w:gridCol w:w="1440"/>
        <w:gridCol w:w="1455"/>
        <w:tblGridChange w:id="0">
          <w:tblGrid>
            <w:gridCol w:w="3210"/>
            <w:gridCol w:w="1455"/>
            <w:gridCol w:w="1455"/>
            <w:gridCol w:w="1440"/>
            <w:gridCol w:w="1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ročník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Minimální počet zdrojů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Minimální rozsah</w:t>
            </w:r>
            <w:r w:rsidDel="00000000" w:rsidR="00000000" w:rsidRPr="00000000">
              <w:rPr>
                <w:rtl w:val="0"/>
              </w:rPr>
              <w:t xml:space="preserve"> (slidy s textem)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Délka prezentace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minut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5-10 minut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5-10 minut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5-10 minut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pageBreakBefore w:val="0"/>
        <w:spacing w:line="240" w:lineRule="auto"/>
        <w:rPr>
          <w:b w:val="1"/>
        </w:rPr>
      </w:pPr>
      <w:bookmarkStart w:colFirst="0" w:colLast="0" w:name="_7qcsel6laz6q" w:id="1"/>
      <w:bookmarkEnd w:id="1"/>
      <w:r w:rsidDel="00000000" w:rsidR="00000000" w:rsidRPr="00000000">
        <w:rPr>
          <w:b w:val="1"/>
          <w:rtl w:val="0"/>
        </w:rPr>
        <w:t xml:space="preserve">Shrnutí - podmínky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Rozsah je jedna strana A4.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Psáno na PC, velikost písma 12 (nadpis maximálně 16), typ písma Arial nebo Times New Roman (v celé práci stejně).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Pravopis a stylistika: Práce je bez závažných pravopisných chyb, stylistická úroveň odpovídá věku autora.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Obsahuje (anglická anotace, proč jsem si vybral toto téma, závěr)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Anotace v jednom cizím jazyce o čem práce je. Rozsah 3-5 řádků.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Případné přílohy: dokumentace k anketám, pokusům, rozhovor, může jít i o linky na myšlenkovou mapu, formulář atd.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pageBreakBefore w:val="0"/>
        <w:spacing w:line="240" w:lineRule="auto"/>
        <w:rPr/>
      </w:pPr>
      <w:bookmarkStart w:colFirst="0" w:colLast="0" w:name="_6rp4lhrypwsb" w:id="2"/>
      <w:bookmarkEnd w:id="2"/>
      <w:r w:rsidDel="00000000" w:rsidR="00000000" w:rsidRPr="00000000">
        <w:rPr>
          <w:rtl w:val="0"/>
        </w:rPr>
        <w:t xml:space="preserve">Pár dobrých rad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Pište v bodech!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Pište vlastními slovy, kopírované texty jde snadno vyhledat.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Nepoužívejte v textu ani v prezentaci slova, kterým nerozumíte.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Wikipedie je dobrý rozcestník ke zdrojům, ale nejde o samotný zdroj. Může vám však pomoci k získání dobrého přehledu.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Podívejte se na ukázky, jak nedělat prezentace. I odstrašující případy vám mohou pomoci, jak to dělat dobře.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obrázky nejsou zdroj, ale vyhledávač. Zdroj je až stránka, kde obrázek je.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 je to, co nahoře v prohlížeči začíná https:// a někdy bývá dlouhý, zkopírujte jej celý. Zkrátit si ho můžete třeba tady: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https://tinyurl.com/app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Infografika nebo dobře ilustrující obrázek je v prezentaci lepší než zdlouhavý popis.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Stručný popis a shrnutí je lepší než mnoho nic neříkajících obrázků.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 čárkou, tečkou, otazníkem či vykřičníkem pište mezeru. Text se pak lépe čte.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Vyzkoušejte si doma, kolik času vám prezentace zabere.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Nezapomeňte na kontrolu pravopisu.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Vaše shrnutí i prezentaci by měl číst či vidět ještě někdo další, rodič, sourozenec, spolužák, více očí víc vidí. Mohou si všimnout něčeho, čeho jste si vy nevšimli, chyb nebo nesrozumitelných částí.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Zkontrolujte si, co se v práci hodnotí, abyste na nic nezapomněli.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Ptejte se, váš vedoucí práce tu od toho je.</w:t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zstaborska.cz" TargetMode="External"/><Relationship Id="rId8" Type="http://schemas.openxmlformats.org/officeDocument/2006/relationships/hyperlink" Target="https://tinyurl.com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